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CEBA" w14:textId="099A26EC" w:rsidR="007F1FE8" w:rsidRPr="007F1FE8" w:rsidRDefault="007F1FE8" w:rsidP="007F1FE8">
      <w:pPr>
        <w:spacing w:after="0" w:line="240" w:lineRule="auto"/>
        <w:textAlignment w:val="baseline"/>
        <w:rPr>
          <w:rFonts w:ascii="Times New Roman" w:eastAsia="Times New Roman" w:hAnsi="Times New Roman" w:cs="Times New Roman"/>
          <w:b/>
          <w:bCs/>
          <w:color w:val="707070"/>
          <w:sz w:val="28"/>
          <w:szCs w:val="28"/>
          <w:bdr w:val="none" w:sz="0" w:space="0" w:color="auto" w:frame="1"/>
        </w:rPr>
      </w:pPr>
      <w:r w:rsidRPr="007F1FE8">
        <w:rPr>
          <w:rFonts w:ascii="Times New Roman" w:eastAsia="Times New Roman" w:hAnsi="Times New Roman" w:cs="Times New Roman"/>
          <w:b/>
          <w:bCs/>
          <w:color w:val="707070"/>
          <w:sz w:val="28"/>
          <w:szCs w:val="28"/>
          <w:bdr w:val="none" w:sz="0" w:space="0" w:color="auto" w:frame="1"/>
        </w:rPr>
        <w:t>Press Release for EO 20-07 Delaying Primary Elections</w:t>
      </w:r>
    </w:p>
    <w:p w14:paraId="7EA984E6" w14:textId="4A249B68"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 xml:space="preserve">INDIANAPOLIS — Governor Eric Holcomb joined Secretary of State Connie Lawson, Republican Party Chair Kyle </w:t>
      </w:r>
      <w:proofErr w:type="spellStart"/>
      <w:r w:rsidRPr="007F1FE8">
        <w:rPr>
          <w:rFonts w:ascii="Times New Roman" w:eastAsia="Times New Roman" w:hAnsi="Times New Roman" w:cs="Times New Roman"/>
          <w:color w:val="707070"/>
          <w:sz w:val="24"/>
          <w:szCs w:val="24"/>
          <w:bdr w:val="none" w:sz="0" w:space="0" w:color="auto" w:frame="1"/>
        </w:rPr>
        <w:t>Hupfer</w:t>
      </w:r>
      <w:proofErr w:type="spellEnd"/>
      <w:r w:rsidRPr="007F1FE8">
        <w:rPr>
          <w:rFonts w:ascii="Times New Roman" w:eastAsia="Times New Roman" w:hAnsi="Times New Roman" w:cs="Times New Roman"/>
          <w:color w:val="707070"/>
          <w:sz w:val="24"/>
          <w:szCs w:val="24"/>
          <w:bdr w:val="none" w:sz="0" w:space="0" w:color="auto" w:frame="1"/>
        </w:rPr>
        <w:t xml:space="preserve"> and Democratic Party Chair John </w:t>
      </w:r>
      <w:proofErr w:type="spellStart"/>
      <w:r w:rsidRPr="007F1FE8">
        <w:rPr>
          <w:rFonts w:ascii="Times New Roman" w:eastAsia="Times New Roman" w:hAnsi="Times New Roman" w:cs="Times New Roman"/>
          <w:color w:val="707070"/>
          <w:sz w:val="24"/>
          <w:szCs w:val="24"/>
          <w:bdr w:val="none" w:sz="0" w:space="0" w:color="auto" w:frame="1"/>
        </w:rPr>
        <w:t>Zody</w:t>
      </w:r>
      <w:proofErr w:type="spellEnd"/>
      <w:r w:rsidRPr="007F1FE8">
        <w:rPr>
          <w:rFonts w:ascii="Times New Roman" w:eastAsia="Times New Roman" w:hAnsi="Times New Roman" w:cs="Times New Roman"/>
          <w:color w:val="707070"/>
          <w:sz w:val="24"/>
          <w:szCs w:val="24"/>
          <w:bdr w:val="none" w:sz="0" w:space="0" w:color="auto" w:frame="1"/>
        </w:rPr>
        <w:t xml:space="preserve"> today to announce an agreement to move the date of this year’s Indiana primary election from May 5 to June 2.</w:t>
      </w:r>
      <w:bookmarkStart w:id="0" w:name="_GoBack"/>
      <w:bookmarkEnd w:id="0"/>
    </w:p>
    <w:p w14:paraId="485C6B3B"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All dates corresponding with the primary election will be moved by 28 days to reflect the new date of the primary. For example, military and overseas ballots are required to mailed 45 days prior to the primary election, so they’ll move 45 days prior to June 2.</w:t>
      </w:r>
    </w:p>
    <w:p w14:paraId="1C8AA40E"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“The right of citizens to elect their leaders in a free and open election is one of the cornerstones of America. In order to balance that right with the safety of county employees, poll workers and voters, delaying Indiana’s primary election is the right move as we continue to do all we can to protect Hoosiers’ health,” said Gov. Holcomb.</w:t>
      </w:r>
    </w:p>
    <w:p w14:paraId="0DC47CF6"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Gov. Holcomb signed an executive order to suspend Indiana’s election statute and move the dates. The executive order is posted here: </w:t>
      </w:r>
      <w:hyperlink r:id="rId5" w:history="1">
        <w:r w:rsidRPr="007F1FE8">
          <w:rPr>
            <w:rFonts w:ascii="inherit" w:eastAsia="Times New Roman" w:hAnsi="inherit" w:cs="Times New Roman"/>
            <w:color w:val="00124F"/>
            <w:sz w:val="24"/>
            <w:szCs w:val="24"/>
            <w:u w:val="single"/>
            <w:bdr w:val="none" w:sz="0" w:space="0" w:color="auto" w:frame="1"/>
          </w:rPr>
          <w:t>https://www.in.gov/gov/2384.htm</w:t>
        </w:r>
      </w:hyperlink>
    </w:p>
    <w:p w14:paraId="45FAB4F8"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 xml:space="preserve">In addition, Governor Holcomb, Secretary Lawson, Chairman </w:t>
      </w:r>
      <w:proofErr w:type="spellStart"/>
      <w:r w:rsidRPr="007F1FE8">
        <w:rPr>
          <w:rFonts w:ascii="Times New Roman" w:eastAsia="Times New Roman" w:hAnsi="Times New Roman" w:cs="Times New Roman"/>
          <w:color w:val="707070"/>
          <w:sz w:val="24"/>
          <w:szCs w:val="24"/>
          <w:bdr w:val="none" w:sz="0" w:space="0" w:color="auto" w:frame="1"/>
        </w:rPr>
        <w:t>Hupfer</w:t>
      </w:r>
      <w:proofErr w:type="spellEnd"/>
      <w:r w:rsidRPr="007F1FE8">
        <w:rPr>
          <w:rFonts w:ascii="Times New Roman" w:eastAsia="Times New Roman" w:hAnsi="Times New Roman" w:cs="Times New Roman"/>
          <w:color w:val="707070"/>
          <w:sz w:val="24"/>
          <w:szCs w:val="24"/>
          <w:bdr w:val="none" w:sz="0" w:space="0" w:color="auto" w:frame="1"/>
        </w:rPr>
        <w:t xml:space="preserve"> and Chairman </w:t>
      </w:r>
      <w:proofErr w:type="spellStart"/>
      <w:r w:rsidRPr="007F1FE8">
        <w:rPr>
          <w:rFonts w:ascii="Times New Roman" w:eastAsia="Times New Roman" w:hAnsi="Times New Roman" w:cs="Times New Roman"/>
          <w:color w:val="707070"/>
          <w:sz w:val="24"/>
          <w:szCs w:val="24"/>
          <w:bdr w:val="none" w:sz="0" w:space="0" w:color="auto" w:frame="1"/>
        </w:rPr>
        <w:t>Zody</w:t>
      </w:r>
      <w:proofErr w:type="spellEnd"/>
      <w:r w:rsidRPr="007F1FE8">
        <w:rPr>
          <w:rFonts w:ascii="Times New Roman" w:eastAsia="Times New Roman" w:hAnsi="Times New Roman" w:cs="Times New Roman"/>
          <w:color w:val="707070"/>
          <w:sz w:val="24"/>
          <w:szCs w:val="24"/>
          <w:bdr w:val="none" w:sz="0" w:space="0" w:color="auto" w:frame="1"/>
        </w:rPr>
        <w:t xml:space="preserve"> made the following recommendations to the Indiana Election Commission.</w:t>
      </w:r>
    </w:p>
    <w:p w14:paraId="3DFD7280" w14:textId="77777777" w:rsidR="007F1FE8" w:rsidRPr="007F1FE8" w:rsidRDefault="007F1FE8" w:rsidP="007F1FE8">
      <w:pPr>
        <w:numPr>
          <w:ilvl w:val="0"/>
          <w:numId w:val="1"/>
        </w:numPr>
        <w:spacing w:after="0" w:line="240" w:lineRule="auto"/>
        <w:ind w:left="0"/>
        <w:textAlignment w:val="baseline"/>
        <w:rPr>
          <w:rFonts w:ascii="inherit" w:eastAsia="Times New Roman" w:hAnsi="inherit" w:cs="Arial"/>
          <w:color w:val="707070"/>
          <w:sz w:val="31"/>
          <w:szCs w:val="31"/>
        </w:rPr>
      </w:pPr>
      <w:r w:rsidRPr="007F1FE8">
        <w:rPr>
          <w:rFonts w:ascii="Times New Roman" w:eastAsia="Times New Roman" w:hAnsi="Times New Roman" w:cs="Times New Roman"/>
          <w:color w:val="707070"/>
          <w:sz w:val="24"/>
          <w:szCs w:val="24"/>
          <w:bdr w:val="none" w:sz="0" w:space="0" w:color="auto" w:frame="1"/>
        </w:rPr>
        <w:t>Suspend absentee by-mail rules to allow all Hoosiers the option to vote by mail in the upcoming primary election.</w:t>
      </w:r>
    </w:p>
    <w:p w14:paraId="3F1E5B43" w14:textId="77777777" w:rsidR="007F1FE8" w:rsidRPr="007F1FE8" w:rsidRDefault="007F1FE8" w:rsidP="007F1FE8">
      <w:pPr>
        <w:numPr>
          <w:ilvl w:val="0"/>
          <w:numId w:val="1"/>
        </w:numPr>
        <w:spacing w:after="0" w:line="240" w:lineRule="auto"/>
        <w:ind w:left="0"/>
        <w:textAlignment w:val="baseline"/>
        <w:rPr>
          <w:rFonts w:ascii="inherit" w:eastAsia="Times New Roman" w:hAnsi="inherit" w:cs="Arial"/>
          <w:color w:val="707070"/>
          <w:sz w:val="31"/>
          <w:szCs w:val="31"/>
        </w:rPr>
      </w:pPr>
      <w:r w:rsidRPr="007F1FE8">
        <w:rPr>
          <w:rFonts w:ascii="Times New Roman" w:eastAsia="Times New Roman" w:hAnsi="Times New Roman" w:cs="Times New Roman"/>
          <w:color w:val="707070"/>
          <w:sz w:val="24"/>
          <w:szCs w:val="24"/>
          <w:bdr w:val="none" w:sz="0" w:space="0" w:color="auto" w:frame="1"/>
        </w:rPr>
        <w:t>Allow county clerks to continually mail ballots from now through 12 days out from the new primary election date.</w:t>
      </w:r>
    </w:p>
    <w:p w14:paraId="0A9FED1D" w14:textId="77777777" w:rsidR="007F1FE8" w:rsidRPr="007F1FE8" w:rsidRDefault="007F1FE8" w:rsidP="007F1FE8">
      <w:pPr>
        <w:numPr>
          <w:ilvl w:val="0"/>
          <w:numId w:val="1"/>
        </w:numPr>
        <w:spacing w:after="0" w:line="240" w:lineRule="auto"/>
        <w:ind w:left="0"/>
        <w:textAlignment w:val="baseline"/>
        <w:rPr>
          <w:rFonts w:ascii="inherit" w:eastAsia="Times New Roman" w:hAnsi="inherit" w:cs="Arial"/>
          <w:color w:val="707070"/>
          <w:sz w:val="31"/>
          <w:szCs w:val="31"/>
        </w:rPr>
      </w:pPr>
      <w:r w:rsidRPr="007F1FE8">
        <w:rPr>
          <w:rFonts w:ascii="Times New Roman" w:eastAsia="Times New Roman" w:hAnsi="Times New Roman" w:cs="Times New Roman"/>
          <w:color w:val="707070"/>
          <w:sz w:val="24"/>
          <w:szCs w:val="24"/>
          <w:bdr w:val="none" w:sz="0" w:space="0" w:color="auto" w:frame="1"/>
        </w:rPr>
        <w:t>Confirm ballots with a May 5, 2020 date will be valid.</w:t>
      </w:r>
    </w:p>
    <w:p w14:paraId="345827DC" w14:textId="77777777" w:rsidR="007F1FE8" w:rsidRPr="007F1FE8" w:rsidRDefault="007F1FE8" w:rsidP="007F1FE8">
      <w:pPr>
        <w:numPr>
          <w:ilvl w:val="0"/>
          <w:numId w:val="1"/>
        </w:numPr>
        <w:spacing w:after="0" w:line="240" w:lineRule="auto"/>
        <w:ind w:left="0"/>
        <w:textAlignment w:val="baseline"/>
        <w:rPr>
          <w:rFonts w:ascii="inherit" w:eastAsia="Times New Roman" w:hAnsi="inherit" w:cs="Arial"/>
          <w:color w:val="707070"/>
          <w:sz w:val="31"/>
          <w:szCs w:val="31"/>
        </w:rPr>
      </w:pPr>
      <w:r w:rsidRPr="007F1FE8">
        <w:rPr>
          <w:rFonts w:ascii="Times New Roman" w:eastAsia="Times New Roman" w:hAnsi="Times New Roman" w:cs="Times New Roman"/>
          <w:color w:val="707070"/>
          <w:sz w:val="24"/>
          <w:szCs w:val="24"/>
          <w:bdr w:val="none" w:sz="0" w:space="0" w:color="auto" w:frame="1"/>
        </w:rPr>
        <w:t>Enable medical professionals to be eligible members of traveling boards to vote nursing home and hospital patients.</w:t>
      </w:r>
    </w:p>
    <w:p w14:paraId="34FDF0D9" w14:textId="77777777" w:rsidR="007F1FE8" w:rsidRPr="007F1FE8" w:rsidRDefault="007F1FE8" w:rsidP="007F1FE8">
      <w:pPr>
        <w:numPr>
          <w:ilvl w:val="0"/>
          <w:numId w:val="1"/>
        </w:numPr>
        <w:spacing w:after="0" w:line="240" w:lineRule="auto"/>
        <w:ind w:left="0"/>
        <w:textAlignment w:val="baseline"/>
        <w:rPr>
          <w:rFonts w:ascii="inherit" w:eastAsia="Times New Roman" w:hAnsi="inherit" w:cs="Arial"/>
          <w:color w:val="707070"/>
          <w:sz w:val="31"/>
          <w:szCs w:val="31"/>
        </w:rPr>
      </w:pPr>
      <w:r w:rsidRPr="007F1FE8">
        <w:rPr>
          <w:rFonts w:ascii="Times New Roman" w:eastAsia="Times New Roman" w:hAnsi="Times New Roman" w:cs="Times New Roman"/>
          <w:color w:val="707070"/>
          <w:sz w:val="24"/>
          <w:szCs w:val="24"/>
          <w:bdr w:val="none" w:sz="0" w:space="0" w:color="auto" w:frame="1"/>
        </w:rPr>
        <w:t>Give family members the ability to deliver absentee ballots. Currently only a member of a voter’s household may take possession of their ballot.</w:t>
      </w:r>
    </w:p>
    <w:p w14:paraId="0D0D8B14"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“As Indiana’s Chief Election Officer, it is my top priority to protect our elections, but, above all else, it is my duty to protect the health and safety of Hoosiers,” said Secretary Lawson. “I believe the bi-partisan recommendations we have asked the Indiana Election Commission to take will allow us to provide all Hoosiers the opportunity to vote.</w:t>
      </w:r>
    </w:p>
    <w:p w14:paraId="5B9D345D" w14:textId="77777777" w:rsidR="007F1FE8" w:rsidRPr="007F1FE8" w:rsidRDefault="007F1FE8" w:rsidP="007F1FE8">
      <w:pPr>
        <w:spacing w:after="0" w:line="240" w:lineRule="auto"/>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Indiana Election Commission Chairman Paul Okeson has called a meeting of the Indiana Election Commission on Wednesday, March 25 at 10 a.m. to discuss the recommendations. The meeting will be held in the south atrium of the Indiana Statehouse.</w:t>
      </w:r>
    </w:p>
    <w:p w14:paraId="38EEB32B" w14:textId="77777777" w:rsidR="007F1FE8" w:rsidRPr="007F1FE8" w:rsidRDefault="007F1FE8" w:rsidP="007F1FE8">
      <w:pPr>
        <w:spacing w:after="0" w:line="240" w:lineRule="auto"/>
        <w:jc w:val="center"/>
        <w:textAlignment w:val="baseline"/>
        <w:rPr>
          <w:rFonts w:ascii="Arial" w:eastAsia="Times New Roman" w:hAnsi="Arial" w:cs="Arial"/>
          <w:color w:val="707070"/>
          <w:sz w:val="31"/>
          <w:szCs w:val="31"/>
        </w:rPr>
      </w:pPr>
      <w:r w:rsidRPr="007F1FE8">
        <w:rPr>
          <w:rFonts w:ascii="Times New Roman" w:eastAsia="Times New Roman" w:hAnsi="Times New Roman" w:cs="Times New Roman"/>
          <w:color w:val="707070"/>
          <w:sz w:val="24"/>
          <w:szCs w:val="24"/>
          <w:bdr w:val="none" w:sz="0" w:space="0" w:color="auto" w:frame="1"/>
        </w:rPr>
        <w:t>-30-</w:t>
      </w:r>
    </w:p>
    <w:p w14:paraId="3D31F9A4" w14:textId="385C5B3A" w:rsidR="00EA52BC" w:rsidRDefault="007F1FE8" w:rsidP="007F1FE8">
      <w:r w:rsidRPr="007F1FE8">
        <w:rPr>
          <w:rFonts w:ascii="Times New Roman" w:eastAsia="Times New Roman" w:hAnsi="Times New Roman" w:cs="Times New Roman"/>
          <w:color w:val="707070"/>
          <w:sz w:val="24"/>
          <w:szCs w:val="24"/>
          <w:bdr w:val="none" w:sz="0" w:space="0" w:color="auto" w:frame="1"/>
        </w:rPr>
        <w:t xml:space="preserve">Media Contact – Valerie </w:t>
      </w:r>
      <w:proofErr w:type="spellStart"/>
      <w:r w:rsidRPr="007F1FE8">
        <w:rPr>
          <w:rFonts w:ascii="Times New Roman" w:eastAsia="Times New Roman" w:hAnsi="Times New Roman" w:cs="Times New Roman"/>
          <w:color w:val="707070"/>
          <w:sz w:val="24"/>
          <w:szCs w:val="24"/>
          <w:bdr w:val="none" w:sz="0" w:space="0" w:color="auto" w:frame="1"/>
        </w:rPr>
        <w:t>Warycha</w:t>
      </w:r>
      <w:proofErr w:type="spellEnd"/>
      <w:r w:rsidRPr="007F1FE8">
        <w:rPr>
          <w:rFonts w:ascii="Times New Roman" w:eastAsia="Times New Roman" w:hAnsi="Times New Roman" w:cs="Times New Roman"/>
          <w:color w:val="707070"/>
          <w:sz w:val="24"/>
          <w:szCs w:val="24"/>
          <w:bdr w:val="none" w:sz="0" w:space="0" w:color="auto" w:frame="1"/>
        </w:rPr>
        <w:t xml:space="preserve"> 317-233-8655 or </w:t>
      </w:r>
      <w:hyperlink r:id="rId6" w:history="1">
        <w:r w:rsidRPr="007F1FE8">
          <w:rPr>
            <w:rFonts w:ascii="inherit" w:eastAsia="Times New Roman" w:hAnsi="inherit" w:cs="Times New Roman"/>
            <w:color w:val="00124F"/>
            <w:sz w:val="24"/>
            <w:szCs w:val="24"/>
            <w:u w:val="single"/>
            <w:bdr w:val="none" w:sz="0" w:space="0" w:color="auto" w:frame="1"/>
          </w:rPr>
          <w:t>vwarycha@sos.in.gov</w:t>
        </w:r>
      </w:hyperlink>
    </w:p>
    <w:sectPr w:rsidR="00EA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34BE"/>
    <w:multiLevelType w:val="multilevel"/>
    <w:tmpl w:val="19B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E8"/>
    <w:rsid w:val="007F1FE8"/>
    <w:rsid w:val="00E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EE4"/>
  <w15:chartTrackingRefBased/>
  <w15:docId w15:val="{A27797C8-B8EC-443B-BE66-F64C4FAB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warycha@sos.in.gov" TargetMode="External"/><Relationship Id="rId5" Type="http://schemas.openxmlformats.org/officeDocument/2006/relationships/hyperlink" Target="https://www.in.gov/gov/2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2020-03-23T18:23:00Z</dcterms:created>
  <dcterms:modified xsi:type="dcterms:W3CDTF">2020-03-23T18:24:00Z</dcterms:modified>
</cp:coreProperties>
</file>